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5183" w14:textId="728062A0"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397FA2F8" wp14:editId="709BE845">
            <wp:simplePos x="0" y="0"/>
            <wp:positionH relativeFrom="page">
              <wp:posOffset>5066665</wp:posOffset>
            </wp:positionH>
            <wp:positionV relativeFrom="page">
              <wp:posOffset>381000</wp:posOffset>
            </wp:positionV>
            <wp:extent cx="809625" cy="1123950"/>
            <wp:effectExtent l="0" t="0" r="9525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E00119">
        <w:rPr>
          <w:rFonts w:ascii="Bell MT" w:hAnsi="Bell MT"/>
          <w:sz w:val="24"/>
          <w:szCs w:val="24"/>
          <w:u w:val="single"/>
        </w:rPr>
        <w:t>P</w:t>
      </w:r>
      <w:r w:rsidR="009F5E83">
        <w:rPr>
          <w:rFonts w:ascii="Bell MT" w:hAnsi="Bell MT"/>
          <w:sz w:val="24"/>
          <w:szCs w:val="24"/>
          <w:u w:val="single"/>
        </w:rPr>
        <w:t>E</w:t>
      </w:r>
      <w:r w:rsidR="00E100A1">
        <w:rPr>
          <w:rFonts w:ascii="Bell MT" w:hAnsi="Bell MT"/>
          <w:sz w:val="24"/>
          <w:szCs w:val="24"/>
          <w:u w:val="single"/>
        </w:rPr>
        <w:t xml:space="preserve"> skills grid</w:t>
      </w:r>
    </w:p>
    <w:p w14:paraId="3C0ACCC8" w14:textId="77777777" w:rsidR="00E10DC5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192"/>
        <w:gridCol w:w="2210"/>
        <w:gridCol w:w="2268"/>
        <w:gridCol w:w="2410"/>
        <w:gridCol w:w="2126"/>
        <w:gridCol w:w="2050"/>
        <w:gridCol w:w="2061"/>
        <w:gridCol w:w="1985"/>
      </w:tblGrid>
      <w:tr w:rsidR="00F37B8C" w14:paraId="65FA2D7E" w14:textId="77777777" w:rsidTr="00FC4814">
        <w:tc>
          <w:tcPr>
            <w:tcW w:w="1192" w:type="dxa"/>
          </w:tcPr>
          <w:p w14:paraId="055EE55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24919F9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678" w:type="dxa"/>
            <w:gridSpan w:val="2"/>
            <w:shd w:val="clear" w:color="auto" w:fill="B4C6E7" w:themeFill="accent5" w:themeFillTint="66"/>
          </w:tcPr>
          <w:p w14:paraId="01A41AEF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176" w:type="dxa"/>
            <w:gridSpan w:val="2"/>
            <w:shd w:val="clear" w:color="auto" w:fill="FFE599" w:themeFill="accent4" w:themeFillTint="66"/>
          </w:tcPr>
          <w:p w14:paraId="0FA9E35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4046" w:type="dxa"/>
            <w:gridSpan w:val="2"/>
            <w:shd w:val="clear" w:color="auto" w:fill="F7CAAC" w:themeFill="accent2" w:themeFillTint="66"/>
          </w:tcPr>
          <w:p w14:paraId="03837A5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B074D2" w14:paraId="0F52A7A7" w14:textId="77777777" w:rsidTr="00FC4814">
        <w:tc>
          <w:tcPr>
            <w:tcW w:w="1192" w:type="dxa"/>
          </w:tcPr>
          <w:p w14:paraId="49B02BF4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14:paraId="0693047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511EEE0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2A9E16C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DDC856C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050" w:type="dxa"/>
            <w:shd w:val="clear" w:color="auto" w:fill="FFE599" w:themeFill="accent4" w:themeFillTint="66"/>
          </w:tcPr>
          <w:p w14:paraId="5FF72B64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28488D2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25B9AEA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3A41C1" w:rsidRPr="00A73E66" w14:paraId="41FF41FC" w14:textId="77777777" w:rsidTr="00FC4814">
        <w:trPr>
          <w:trHeight w:val="3411"/>
        </w:trPr>
        <w:tc>
          <w:tcPr>
            <w:tcW w:w="1192" w:type="dxa"/>
            <w:vMerge w:val="restart"/>
          </w:tcPr>
          <w:p w14:paraId="368D90E3" w14:textId="6F962343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Fundamental Movement Skills</w:t>
            </w: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3561BEED" w14:textId="055D0765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Start to perform fundamental</w:t>
            </w:r>
          </w:p>
          <w:p w14:paraId="01E663F1" w14:textId="2F0163BD" w:rsidR="003A41C1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skills at an emerging level. </w:t>
            </w:r>
          </w:p>
          <w:p w14:paraId="635C1915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  <w:p w14:paraId="7E94BFDB" w14:textId="3AC660EB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EA30B9C" w14:textId="77777777" w:rsidR="003A41C1" w:rsidRPr="00BE7434" w:rsidRDefault="003A41C1" w:rsidP="008244F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Running fast</w:t>
            </w:r>
          </w:p>
          <w:p w14:paraId="7C90C64A" w14:textId="64208534" w:rsidR="003A41C1" w:rsidRPr="00BE7434" w:rsidRDefault="003A41C1" w:rsidP="008244F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Hopping on both feet</w:t>
            </w:r>
          </w:p>
          <w:p w14:paraId="1ED8F9DE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37249C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1E6E7086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6C2E0D61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Underarm throw</w:t>
            </w:r>
          </w:p>
          <w:p w14:paraId="0214F9AD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76BCA8B0" w14:textId="77777777" w:rsidR="003A41C1" w:rsidRPr="00BE7434" w:rsidRDefault="003A41C1" w:rsidP="00B074D2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Bounce a ball </w:t>
            </w:r>
          </w:p>
          <w:p w14:paraId="4CDDCCFD" w14:textId="77777777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9F492CE" w14:textId="0418F78F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Receiving skills</w:t>
            </w:r>
          </w:p>
          <w:p w14:paraId="11B0C510" w14:textId="32AAF042" w:rsidR="003A41C1" w:rsidRPr="00BE7434" w:rsidRDefault="003A41C1" w:rsidP="00B074D2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6FFC1C52" w14:textId="2D5ADBD8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5422158B" w14:textId="69DEBE22" w:rsidR="003A41C1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fundamental moveme</w:t>
            </w:r>
            <w:r>
              <w:rPr>
                <w:rFonts w:ascii="Bell MT" w:hAnsi="Bell MT"/>
                <w:sz w:val="18"/>
                <w:szCs w:val="18"/>
              </w:rPr>
              <w:t>nt skills at a developing level.</w:t>
            </w:r>
          </w:p>
          <w:p w14:paraId="21310049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7D328EB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1163E8D2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61D14B0E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Underarm throw</w:t>
            </w:r>
          </w:p>
          <w:p w14:paraId="0AF5207F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4E7C9EC4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Bounce a ball</w:t>
            </w:r>
          </w:p>
          <w:p w14:paraId="31E31AFC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Receiving skills </w:t>
            </w:r>
          </w:p>
          <w:p w14:paraId="1B1D11F8" w14:textId="75B167AC" w:rsidR="003A41C1" w:rsidRPr="00BE7434" w:rsidRDefault="003A41C1" w:rsidP="00B074D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4CE5C44F" w14:textId="77777777" w:rsidR="003A41C1" w:rsidRPr="00A73E66" w:rsidRDefault="003A41C1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1AB8FC7A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fundamental movement skills at a developing level and start to master basic movements;</w:t>
            </w:r>
          </w:p>
          <w:p w14:paraId="79CCFDE7" w14:textId="77777777" w:rsidR="003A41C1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</w:p>
          <w:p w14:paraId="5DFF2C48" w14:textId="77777777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C13F01C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Running fast Dodging </w:t>
            </w:r>
          </w:p>
          <w:p w14:paraId="03C8A36F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Hopping on both feet</w:t>
            </w:r>
          </w:p>
          <w:p w14:paraId="278CB484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Skipping </w:t>
            </w:r>
          </w:p>
          <w:p w14:paraId="53AB097F" w14:textId="77777777" w:rsidR="003A41C1" w:rsidRPr="00BE7434" w:rsidRDefault="003A41C1" w:rsidP="00B074D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Side galloping</w:t>
            </w:r>
          </w:p>
          <w:p w14:paraId="2FBC9C09" w14:textId="1A44923E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7B3E878A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4C1D36CC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Underarm throw </w:t>
            </w:r>
          </w:p>
          <w:p w14:paraId="2266CCE4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6C632455" w14:textId="77777777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Bounce a ball</w:t>
            </w:r>
          </w:p>
          <w:p w14:paraId="08F955DA" w14:textId="77777777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Strike a ball off a tee </w:t>
            </w:r>
          </w:p>
          <w:p w14:paraId="2AAAF411" w14:textId="5DAE7632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Strike with a drop feed </w:t>
            </w:r>
          </w:p>
          <w:p w14:paraId="41037C31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Receiving skills </w:t>
            </w:r>
          </w:p>
          <w:p w14:paraId="0062C747" w14:textId="605F3F12" w:rsidR="003A41C1" w:rsidRPr="00BE7434" w:rsidRDefault="003A41C1" w:rsidP="00B074D2">
            <w:pPr>
              <w:pStyle w:val="ListParagraph"/>
              <w:numPr>
                <w:ilvl w:val="0"/>
                <w:numId w:val="7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5BECACF3" w14:textId="629C6E0F" w:rsidR="003A41C1" w:rsidRPr="00A73E66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21B3CB6F" w14:textId="1DBB5D98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Master fundamental skills and start to develop sport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>specific skills and perform them with some accuracy.</w:t>
            </w: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38E34FD0" w14:textId="56A7FD6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  <w:u w:val="single"/>
              </w:rPr>
              <w:t>Cedar Class</w:t>
            </w:r>
          </w:p>
          <w:p w14:paraId="31C1E67F" w14:textId="2F7865BA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Master fundamental</w:t>
            </w:r>
          </w:p>
          <w:p w14:paraId="1BF87422" w14:textId="47BD76F4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movement skills and start to develop sport specific skills performing them</w:t>
            </w:r>
          </w:p>
          <w:p w14:paraId="258BEB90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with consistency and</w:t>
            </w:r>
          </w:p>
          <w:p w14:paraId="09901D0C" w14:textId="03D8A81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accuracy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66F09D26" w14:textId="0433F1D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Continue to develop sport specific skills and perform with consistency, accuracy,</w:t>
            </w:r>
          </w:p>
          <w:p w14:paraId="78B6FFEA" w14:textId="37C99E59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confidence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and control.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7CDEE08" w14:textId="4FEC20BA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Continue to develop sport specific skills and perform with consistency, accuracy,</w:t>
            </w:r>
          </w:p>
          <w:p w14:paraId="1F84BACE" w14:textId="22315F3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confidence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>, control and speed.</w:t>
            </w:r>
          </w:p>
        </w:tc>
      </w:tr>
      <w:tr w:rsidR="003A41C1" w:rsidRPr="00A73E66" w14:paraId="4DD754A4" w14:textId="77777777" w:rsidTr="00FC4814">
        <w:trPr>
          <w:trHeight w:val="1875"/>
        </w:trPr>
        <w:tc>
          <w:tcPr>
            <w:tcW w:w="1192" w:type="dxa"/>
            <w:vMerge/>
          </w:tcPr>
          <w:p w14:paraId="2387D8E5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2D988F2D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2F573839" w14:textId="140D960A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4014AA44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73D4B815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2A70579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Running fast Hopping on both feet </w:t>
            </w:r>
          </w:p>
          <w:p w14:paraId="1C89D8F0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Skipping </w:t>
            </w:r>
          </w:p>
          <w:p w14:paraId="45080032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Side galloping </w:t>
            </w:r>
          </w:p>
          <w:p w14:paraId="50B97DD9" w14:textId="3DF0415A" w:rsidR="003A41C1" w:rsidRPr="00A73E66" w:rsidRDefault="003A41C1" w:rsidP="003A41C1">
            <w:pPr>
              <w:pStyle w:val="ListParagraph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771DD92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F1FA506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0C0AAF86" w14:textId="77777777" w:rsidR="003A41C1" w:rsidRPr="00F9402D" w:rsidRDefault="003A41C1" w:rsidP="000670E0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10FC6114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D24F4F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75461DF0" w14:textId="77777777" w:rsidTr="00FC4814">
        <w:trPr>
          <w:trHeight w:val="1440"/>
        </w:trPr>
        <w:tc>
          <w:tcPr>
            <w:tcW w:w="1192" w:type="dxa"/>
            <w:vMerge w:val="restart"/>
            <w:tcBorders>
              <w:bottom w:val="single" w:sz="4" w:space="0" w:color="auto"/>
            </w:tcBorders>
          </w:tcPr>
          <w:p w14:paraId="2317B42A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Games </w:t>
            </w:r>
          </w:p>
          <w:p w14:paraId="78932F85" w14:textId="5027D4B3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2B9797" w14:textId="699B0950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Runs skilfully and negotiates space successfully, adjusting</w:t>
            </w:r>
          </w:p>
          <w:p w14:paraId="4268BB87" w14:textId="5F4892C5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speed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or direction to avoid obstacles.</w:t>
            </w:r>
          </w:p>
          <w:p w14:paraId="7E336B33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687799F" w14:textId="6B3B678E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Negotiates space successfully when playing racing and chasing games with other children, adjusting speed or changing direction to avoid obstacles.</w:t>
            </w:r>
          </w:p>
          <w:p w14:paraId="4192EC64" w14:textId="43524756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77C45F3" w14:textId="49C956E3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use simple tactics to outwit an opponent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5CD6297B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3CA7C06" w14:textId="70163D85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throw away from the cones.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549F7C6" w14:textId="6100B064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move into space to receive a ball. </w:t>
            </w:r>
          </w:p>
          <w:p w14:paraId="727BC544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A2D20CB" w14:textId="4C1726F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pass a ball to a player in the space. </w:t>
            </w:r>
          </w:p>
          <w:p w14:paraId="2F3DDBA5" w14:textId="77777777" w:rsidR="00FC4814" w:rsidRPr="00BE7434" w:rsidRDefault="00FC4814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D817C6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throw the ball into space away from the opponent.</w:t>
            </w:r>
          </w:p>
          <w:p w14:paraId="6315888F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8C887C6" w14:textId="4C24B87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strike the ball away from cones/fielders.</w:t>
            </w:r>
          </w:p>
          <w:p w14:paraId="3A04E4E5" w14:textId="40EC29D6" w:rsidR="003A41C1" w:rsidRPr="00BE7434" w:rsidRDefault="003A41C1" w:rsidP="00BE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2978BC9" w14:textId="2B781FAC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Develop sport specific skills.</w:t>
            </w:r>
          </w:p>
          <w:p w14:paraId="0812DD2B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144D388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Chest pass, bounce pass, swing pass, one handed pass, catching a ball. </w:t>
            </w:r>
          </w:p>
          <w:p w14:paraId="1B7CF8F5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4A05C5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know to move into a space to receive a ball. </w:t>
            </w:r>
          </w:p>
          <w:p w14:paraId="36AC8F0C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F21EEB" w14:textId="0703C516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pass to a ball to a player in space when playing an invasion game.</w:t>
            </w:r>
          </w:p>
          <w:p w14:paraId="68CE02A0" w14:textId="2A0D3326" w:rsidR="003A41C1" w:rsidRPr="00BE7434" w:rsidRDefault="003A41C1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183E905E" w14:textId="71FE40C5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Develop sport specific skills. </w:t>
            </w:r>
          </w:p>
          <w:p w14:paraId="4207B031" w14:textId="3BFF0D8F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8A12FF2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know to move into a space to receive a ball. </w:t>
            </w:r>
          </w:p>
          <w:p w14:paraId="4AB90D76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8464AB3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feint or disguise a pass a ball to outwit a defender. </w:t>
            </w:r>
          </w:p>
          <w:p w14:paraId="4247A15F" w14:textId="40179914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BB786E" w14:textId="398D42ED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Develop sport specific skills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20FB0EF9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E7ABFAC" w14:textId="7B4D4DAB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Chest pass, bounce pass, swing pass, one handed pass, dribbling a ball, catching a ball, shooting a ball, catching a ball, kicking a ball, (hockey) push pass dribbling, receiving a pass, shooting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14:paraId="2C50DD5E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608AFCB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Attacking skills - To use a range of passes. </w:t>
            </w:r>
          </w:p>
          <w:p w14:paraId="640BA687" w14:textId="37C61B0E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pass ahead of supporting players. </w:t>
            </w:r>
          </w:p>
          <w:p w14:paraId="65562ACA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5B23E25" w14:textId="2E008760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get away from a defender to receive a pass. </w:t>
            </w:r>
          </w:p>
          <w:p w14:paraId="194FD673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6D2E13E" w14:textId="4206C8BD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Defending skills – to close down space. </w:t>
            </w:r>
          </w:p>
          <w:p w14:paraId="51068CE8" w14:textId="214CC216" w:rsidR="003A41C1" w:rsidRPr="00BE7434" w:rsidRDefault="003A41C1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5CA9D29" w14:textId="73201896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Develop sport specific skills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14:paraId="00A5FAD6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F074A3A" w14:textId="07DC1D5F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Chest pass, bounce pass, swing pass, one handed pass, dribbling a ball, catching a ball, shooting a ball, catching a ball, kicking a ball, (hockey) push pass dribbling, receiving a pass, shooting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7C71CF01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D360FB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Attacking skills - To use a range of passes. To pass ahead of supporting players. </w:t>
            </w:r>
          </w:p>
          <w:p w14:paraId="7E474D12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308F3B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get away from a defender to receive a pass. </w:t>
            </w:r>
          </w:p>
          <w:p w14:paraId="54716CC4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49424AB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send the ball wide and/or deep to supporting players. </w:t>
            </w:r>
          </w:p>
          <w:p w14:paraId="1E8D847E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EEEFCA0" w14:textId="624F7D79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Defending skills – to close down space. To intercept a pass.</w:t>
            </w:r>
          </w:p>
          <w:p w14:paraId="0358807E" w14:textId="77777777" w:rsidR="003A41C1" w:rsidRPr="00BE7434" w:rsidRDefault="003A41C1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3A41C1" w:rsidRPr="00A73E66" w14:paraId="27488B03" w14:textId="77777777" w:rsidTr="00FC4814">
        <w:trPr>
          <w:trHeight w:val="746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75731980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A62E92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3D0EC16" w14:textId="4CBA9A88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40FDED38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68826664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Pretend to throw one way then throw the other. </w:t>
            </w:r>
          </w:p>
          <w:p w14:paraId="6D9EFD7E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76FAB96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Look one way and roll the ball the other. </w:t>
            </w:r>
          </w:p>
          <w:p w14:paraId="1155869C" w14:textId="77777777" w:rsidR="003A41C1" w:rsidRPr="00A73E66" w:rsidRDefault="003A41C1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919D3E9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EE33ED4" w14:textId="77777777" w:rsidR="003A41C1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EEE12C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53F66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207C2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4381CD29" w14:textId="77777777" w:rsidTr="00FC4814">
        <w:trPr>
          <w:trHeight w:val="420"/>
        </w:trPr>
        <w:tc>
          <w:tcPr>
            <w:tcW w:w="1192" w:type="dxa"/>
            <w:vMerge/>
          </w:tcPr>
          <w:p w14:paraId="11B0A994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41664C9C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0C95DF35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6CA0A24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697DAC0B" w14:textId="77777777" w:rsidR="003A41C1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0CDBCC89" w14:textId="436D2AFA" w:rsidR="003A41C1" w:rsidRPr="00F9402D" w:rsidRDefault="003A41C1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9402D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  <w:r w:rsidRPr="00F9402D">
              <w:rPr>
                <w:rFonts w:ascii="Bell MT" w:hAnsi="Bell MT"/>
                <w:sz w:val="18"/>
                <w:szCs w:val="18"/>
                <w:u w:val="single"/>
              </w:rPr>
              <w:t xml:space="preserve"> </w:t>
            </w:r>
          </w:p>
          <w:p w14:paraId="6742693A" w14:textId="77777777" w:rsidR="003A41C1" w:rsidRDefault="003A41C1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79CBBE84" w14:textId="77777777" w:rsidR="003A41C1" w:rsidRPr="00BE7434" w:rsidRDefault="003A41C1" w:rsidP="00E64EFA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Chest pass, bounce pass, swing pass, one handed pass, dribbling a ball, catching a ball, shooting a ball. </w:t>
            </w:r>
          </w:p>
          <w:p w14:paraId="1858D61A" w14:textId="77777777" w:rsidR="003A41C1" w:rsidRPr="00BE7434" w:rsidRDefault="003A41C1" w:rsidP="00E64EFA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53E1BC2" w14:textId="77777777" w:rsidR="003A41C1" w:rsidRPr="00A73E66" w:rsidRDefault="003A41C1" w:rsidP="00F9402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0ABB9B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A427B52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47907079" w14:textId="77777777" w:rsidTr="00FC4814">
        <w:trPr>
          <w:trHeight w:val="1860"/>
        </w:trPr>
        <w:tc>
          <w:tcPr>
            <w:tcW w:w="1192" w:type="dxa"/>
            <w:vMerge w:val="restart"/>
          </w:tcPr>
          <w:p w14:paraId="2BB1614A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Dance</w:t>
            </w:r>
          </w:p>
          <w:p w14:paraId="3A337797" w14:textId="30E3BC09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447DCACD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Uses movement to express</w:t>
            </w:r>
          </w:p>
          <w:p w14:paraId="28D9F49D" w14:textId="631155B5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feelings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2B11F20C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C89F237" w14:textId="513557A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Creates movement in</w:t>
            </w:r>
          </w:p>
          <w:p w14:paraId="631E173F" w14:textId="225F6762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response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to music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2292AF2C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46EC1FA" w14:textId="297D17ED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Initiates new combinations</w:t>
            </w:r>
          </w:p>
          <w:p w14:paraId="597FE4D3" w14:textId="72823F49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of movement and gesture in order to express and respond to feelings, ideas</w:t>
            </w:r>
          </w:p>
          <w:p w14:paraId="0F83D183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and experiences.</w:t>
            </w:r>
          </w:p>
          <w:p w14:paraId="637FBD1C" w14:textId="09C2C171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60D6911A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Create and link simple combinations of 2 or 3 actions to create a sequence. </w:t>
            </w:r>
          </w:p>
          <w:p w14:paraId="0F3F64D9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040A40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Choose appropriate movements for different ideas and repeat short dance phrases. </w:t>
            </w:r>
          </w:p>
          <w:p w14:paraId="6BB5FFAE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52D8BAA7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link simple combinations of 3 or 4 actions to create a sequence. </w:t>
            </w:r>
          </w:p>
          <w:p w14:paraId="6C5C42D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0DCF1DC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Link body actions and remember and repeat dance phrases. </w:t>
            </w:r>
          </w:p>
          <w:p w14:paraId="6B0E6326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2154BD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Copy and explore basic body actions </w:t>
            </w:r>
          </w:p>
          <w:p w14:paraId="555A2D47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9DCC045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TRAVEL, TURN, JUMP, GESTURE, STILLNESS </w:t>
            </w:r>
          </w:p>
          <w:p w14:paraId="76C6FFE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EE54AD1" w14:textId="77777777" w:rsidR="003A41C1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Vary speed, strength, energy and tension of movements. </w:t>
            </w:r>
          </w:p>
          <w:p w14:paraId="401E9CA3" w14:textId="3F0BB32B" w:rsidR="003A41C1" w:rsidRPr="00A73E66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1EC87D31" w14:textId="355AFAA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Create and perform sequences of actions (4-6) smoothly. </w:t>
            </w:r>
          </w:p>
          <w:p w14:paraId="5F91C3FF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39B3916" w14:textId="0C7780B8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Share and create dance phrases with a partner and in a small group; repeat, remember and perform these phrases in a dance.</w:t>
            </w:r>
          </w:p>
          <w:p w14:paraId="716BFEBD" w14:textId="4C029AD1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0F15AE55" w14:textId="4B945CE0" w:rsidR="003A41C1" w:rsidRPr="00E64EFA" w:rsidRDefault="003A41C1" w:rsidP="00A73E66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E64EFA">
              <w:rPr>
                <w:rFonts w:ascii="Bell MT" w:hAnsi="Bell MT"/>
                <w:sz w:val="18"/>
                <w:szCs w:val="18"/>
                <w:u w:val="single"/>
              </w:rPr>
              <w:lastRenderedPageBreak/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14:paraId="30A3717B" w14:textId="12096FE0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perform sequences of actions (6) with control and precision. </w:t>
            </w:r>
          </w:p>
          <w:p w14:paraId="403FF1C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B6831B" w14:textId="09453CF3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Use simple motifs and movement patterns to structure dance phrases </w:t>
            </w: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on their own and with a partner.</w:t>
            </w:r>
          </w:p>
          <w:p w14:paraId="57189D95" w14:textId="5AB95475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FBE94C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Create and Perform longer sequences of actions (6-8) with a partner. </w:t>
            </w:r>
          </w:p>
          <w:p w14:paraId="15075ED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78FFE4E" w14:textId="2D5E484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Compose motifs and plan dances creatively and collaboratively in groups. </w:t>
            </w:r>
          </w:p>
          <w:p w14:paraId="66623FF5" w14:textId="467D82BC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4B7F0A2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perform longer sequences of actions (8-10) with a partner that show an awareness of their audience. </w:t>
            </w:r>
          </w:p>
          <w:p w14:paraId="2E395CA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4DDF3B1" w14:textId="63B4E81C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Work creatively and imaginatively on their own, with a partner and </w:t>
            </w: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in a group to compose motifs and structure simple dances. </w:t>
            </w:r>
          </w:p>
          <w:p w14:paraId="623C8A3F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30050B85" w14:textId="77777777" w:rsidTr="00FC4814">
        <w:trPr>
          <w:trHeight w:val="930"/>
        </w:trPr>
        <w:tc>
          <w:tcPr>
            <w:tcW w:w="1192" w:type="dxa"/>
            <w:vMerge/>
          </w:tcPr>
          <w:p w14:paraId="730EC2F7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85A752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695501C9" w14:textId="77777777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7D327C38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14D46862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Copy</w:t>
            </w:r>
            <w:r>
              <w:rPr>
                <w:rFonts w:ascii="Bell MT" w:hAnsi="Bell MT"/>
                <w:sz w:val="18"/>
                <w:szCs w:val="18"/>
              </w:rPr>
              <w:t xml:space="preserve"> and explore basic body actions.</w:t>
            </w:r>
          </w:p>
          <w:p w14:paraId="33B52AC7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4836F07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TRAVEL, TURN, JUMP, GESTURE, STILLNESS</w:t>
            </w:r>
          </w:p>
          <w:p w14:paraId="614DBAC6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7E033B0E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5CFD95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07567A21" w14:textId="77777777" w:rsidR="003A41C1" w:rsidRPr="00E64EFA" w:rsidRDefault="003A41C1" w:rsidP="00A73E66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1B9809D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2BDA23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647F193E" w14:textId="77777777" w:rsidTr="00FC4814">
        <w:trPr>
          <w:trHeight w:val="77"/>
        </w:trPr>
        <w:tc>
          <w:tcPr>
            <w:tcW w:w="1192" w:type="dxa"/>
            <w:vMerge w:val="restart"/>
          </w:tcPr>
          <w:p w14:paraId="6C456328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Gymnastics </w:t>
            </w:r>
          </w:p>
          <w:p w14:paraId="2EBE2023" w14:textId="7144823D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4B551A3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Moves freely and with pleasure and confidence in a range of ways, such as slithering, shuffling, rolling, crawling, walking, running, jumping, skipping, sliding and hopping. </w:t>
            </w:r>
          </w:p>
          <w:p w14:paraId="1CCBD096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52DD0A9" w14:textId="1ADC9EFB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Mounts stairs, steps or climbing equipment using alternate feet. </w:t>
            </w:r>
          </w:p>
          <w:p w14:paraId="16FF2EE7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ACCD433" w14:textId="6953C6A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Can stand momentarily on one foot when shown. </w:t>
            </w:r>
          </w:p>
          <w:p w14:paraId="4DF8D77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508E6E4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off an object and lands appropriately. </w:t>
            </w:r>
          </w:p>
          <w:p w14:paraId="0058CA41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5C2534E" w14:textId="032A1448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Travels with confidence and skill around, under, over and through balancing and climbing equipment.</w:t>
            </w:r>
          </w:p>
          <w:p w14:paraId="4EE3A0E0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E337902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link simple combinations of 2 or 3 actions to create a sequence. </w:t>
            </w:r>
          </w:p>
          <w:p w14:paraId="56C15136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019CAC38" w14:textId="4AAFD669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Shape – Wide, thin </w:t>
            </w:r>
          </w:p>
          <w:p w14:paraId="5DD111CD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58A8B528" w14:textId="0852714B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backwards. </w:t>
            </w:r>
          </w:p>
          <w:p w14:paraId="13111E41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B030C6B" w14:textId="7442AAAA" w:rsidR="00FC4814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55F72ED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6D54A6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82DE03F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9638D1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6414FAF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5535259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350C253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C78D1D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C35BAB6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73E2EF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B43841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F55E020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BC4C697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77E35BA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D460EF3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7FD97FE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140301A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7E7ED11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902788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343EFC9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D9F9A21" w14:textId="65EA8E10" w:rsidR="00FC4814" w:rsidRPr="00A73E66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7A2057C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Create and link simple combinations of 3 or 4 actions to create a sequence. </w:t>
            </w:r>
          </w:p>
          <w:p w14:paraId="4520D94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EA8BAFF" w14:textId="75B8945E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Shape – Wide, thin, dish, arch, tuck </w:t>
            </w:r>
          </w:p>
          <w:p w14:paraId="78DE0AC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9F6C03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backwards. </w:t>
            </w:r>
          </w:p>
          <w:p w14:paraId="009D1F6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2051BCB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hands and feet – frog, caterpillar, bunny, crab, bear, crocodile, monkey </w:t>
            </w:r>
          </w:p>
          <w:p w14:paraId="377D5F7B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DB9BED1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front support, balance on 4 &amp; 3 points, large body parts – tummy, back, bottom, shoulders. </w:t>
            </w:r>
          </w:p>
          <w:p w14:paraId="267412C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2E3DAA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and landing </w:t>
            </w:r>
          </w:p>
          <w:p w14:paraId="2E418E7F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28AD9A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– rock and roll, pencil, egg roll, dish roll, teddy roll, forward roll. </w:t>
            </w:r>
          </w:p>
          <w:p w14:paraId="121F948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EE894EB" w14:textId="05EC4843" w:rsidR="003A41C1" w:rsidRPr="00A73E66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 work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5453E988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perform sequences of actions (4-6) smoothly. </w:t>
            </w:r>
          </w:p>
          <w:p w14:paraId="646D128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D1B651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</w:t>
            </w:r>
            <w:proofErr w:type="gramStart"/>
            <w:r w:rsidRPr="00A73E66">
              <w:rPr>
                <w:rFonts w:ascii="Bell MT" w:hAnsi="Bell MT"/>
                <w:sz w:val="18"/>
                <w:szCs w:val="18"/>
              </w:rPr>
              <w:t>walk</w:t>
            </w:r>
            <w:proofErr w:type="gramEnd"/>
            <w:r w:rsidRPr="00A73E66">
              <w:rPr>
                <w:rFonts w:ascii="Bell MT" w:hAnsi="Bell MT"/>
                <w:sz w:val="18"/>
                <w:szCs w:val="18"/>
              </w:rPr>
              <w:t xml:space="preserve"> forwards, backwards. </w:t>
            </w:r>
          </w:p>
          <w:p w14:paraId="2E1236E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AA94D4B" w14:textId="4A3D203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63C2078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B5E5C7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hands and feet. </w:t>
            </w:r>
          </w:p>
          <w:p w14:paraId="6208B66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F9A910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– Straight, straddle, pike, tuck </w:t>
            </w:r>
          </w:p>
          <w:p w14:paraId="63DA104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– rock and roll, pencil, egg roll, dish roll, teddy roll, forward roll. </w:t>
            </w:r>
          </w:p>
          <w:p w14:paraId="24E84F1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CB5008F" w14:textId="695A12EF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</w:t>
            </w:r>
            <w:r w:rsidR="00FC4814">
              <w:rPr>
                <w:rFonts w:ascii="Bell MT" w:hAnsi="Bell MT"/>
                <w:sz w:val="18"/>
                <w:szCs w:val="18"/>
              </w:rPr>
              <w:t xml:space="preserve"> work. </w:t>
            </w:r>
          </w:p>
          <w:p w14:paraId="7BA5C64C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076B5179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perform sequences of actions (6) with control and precision. </w:t>
            </w:r>
          </w:p>
          <w:p w14:paraId="08EF8C1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70A734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backwards, side gallop, walk on tiptoes. </w:t>
            </w:r>
          </w:p>
          <w:p w14:paraId="47B5DB7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1B54407" w14:textId="5ACB193F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C01C980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Perform longer sequences of actions (6-8) with a partner. </w:t>
            </w:r>
          </w:p>
          <w:p w14:paraId="3EAF9DA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5BA441" w14:textId="4AB95D3D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feet – jog, skip, gallop, hop, walk forwards, backwards, chasse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243E927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250E90D" w14:textId="14D804A8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7A61448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4D20D26" w14:textId="25098C8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</w:t>
            </w:r>
          </w:p>
          <w:p w14:paraId="69D7F04C" w14:textId="70569654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Balance with a partner – counter balance, counter tension. </w:t>
            </w:r>
          </w:p>
          <w:p w14:paraId="25FD00B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4A60F75" w14:textId="443AC13B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Jumps – Straight, straddle, pike, tuck, 1/2 turn, full turn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18FEE6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09E2E0B" w14:textId="71ABA96F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roll, dish roll, teddy roll, forward roll.</w:t>
            </w:r>
          </w:p>
          <w:p w14:paraId="41FF821B" w14:textId="77777777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46108108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Create and perform longer sequences of actions (8-10) with a partner that show an awareness of their audience. </w:t>
            </w:r>
          </w:p>
          <w:p w14:paraId="7677937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7FB4178" w14:textId="016CEC7E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feet – jog, skip, gallop, hop, walk forwards, backwards, chasse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5087B3F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709BB6" w14:textId="6FD9610C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7470FC1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49210F8" w14:textId="0E127075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 </w:t>
            </w:r>
          </w:p>
          <w:p w14:paraId="25B9849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A30B7DA" w14:textId="52A1D6C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Balance with a partner and small group – counter balance, counter tension. </w:t>
            </w:r>
          </w:p>
          <w:p w14:paraId="5B31DC2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834D4FB" w14:textId="1D13D219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Jumps – Straight, straddle, pike, tuck, 1/2 turn, full </w:t>
            </w:r>
            <w:proofErr w:type="gramStart"/>
            <w:r w:rsidRPr="00A73E66">
              <w:rPr>
                <w:rFonts w:ascii="Bell MT" w:hAnsi="Bell MT"/>
                <w:sz w:val="18"/>
                <w:szCs w:val="18"/>
              </w:rPr>
              <w:t xml:space="preserve">turn 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proofErr w:type="gramEnd"/>
          </w:p>
          <w:p w14:paraId="0D04CDB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22F1D2E" w14:textId="69BF38AC" w:rsidR="003A41C1" w:rsidRPr="00A73E66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roll, dish roll, teddy roll, forward roll.</w:t>
            </w:r>
          </w:p>
        </w:tc>
      </w:tr>
      <w:tr w:rsidR="003A41C1" w:rsidRPr="00A73E66" w14:paraId="4222AD2F" w14:textId="77777777" w:rsidTr="00FC4814">
        <w:trPr>
          <w:trHeight w:val="312"/>
        </w:trPr>
        <w:tc>
          <w:tcPr>
            <w:tcW w:w="1192" w:type="dxa"/>
            <w:vMerge/>
          </w:tcPr>
          <w:p w14:paraId="50926E16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C9611C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6C5CBD14" w14:textId="77777777" w:rsidR="00FC4814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5B4DA184" w14:textId="77777777" w:rsidR="00FC4814" w:rsidRDefault="00FC4814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0539BE22" w14:textId="4C3A1E1E" w:rsidR="003A41C1" w:rsidRPr="00FC4814" w:rsidRDefault="00FC4814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</w:rPr>
              <w:t>B</w:t>
            </w:r>
            <w:r w:rsidR="003A41C1" w:rsidRPr="00A73E66">
              <w:rPr>
                <w:rFonts w:ascii="Bell MT" w:hAnsi="Bell MT"/>
                <w:sz w:val="18"/>
                <w:szCs w:val="18"/>
              </w:rPr>
              <w:t xml:space="preserve">alancing – front support, balance on 4 &amp; 3 points, large body parts – tummy, back, bottom, shoulders. </w:t>
            </w:r>
          </w:p>
          <w:p w14:paraId="133FC265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10115E55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and landing – 2 to 2 for height. </w:t>
            </w:r>
          </w:p>
          <w:p w14:paraId="055C9ADB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4CAD6AF8" w14:textId="370F4983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33ED9AC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3D570F8B" w14:textId="083D69C4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 work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44355D61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4E4C3AC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5D77339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4102FF2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2B031FB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1E53B5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E64EFA" w:rsidRPr="00A73E66" w14:paraId="5034896D" w14:textId="77777777" w:rsidTr="00FC4814">
        <w:trPr>
          <w:trHeight w:val="4365"/>
        </w:trPr>
        <w:tc>
          <w:tcPr>
            <w:tcW w:w="1192" w:type="dxa"/>
            <w:vMerge/>
          </w:tcPr>
          <w:p w14:paraId="33C6B857" w14:textId="77777777" w:rsidR="00E64EFA" w:rsidRPr="00A73E66" w:rsidRDefault="00E64EFA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699AB573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6F2FE06E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1AC1CC22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17C0E4AF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26BB7AE3" w14:textId="4A298540" w:rsidR="00E64EFA" w:rsidRPr="00E64EFA" w:rsidRDefault="00E64EFA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E64EFA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14:paraId="01662D29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47DF3770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</w:t>
            </w:r>
          </w:p>
          <w:p w14:paraId="595EB0B5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20AE0013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– Straight, straddle, pike, tuck, 1/2 turn, full turn </w:t>
            </w:r>
          </w:p>
          <w:p w14:paraId="4E459718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5EC2446A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roll, dish roll, teddy roll, forward roll.</w:t>
            </w:r>
          </w:p>
          <w:p w14:paraId="5E11C71E" w14:textId="77777777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6B10B6EB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B463A39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76FB7D51" w14:textId="77777777" w:rsidTr="00FC4814">
        <w:tc>
          <w:tcPr>
            <w:tcW w:w="1192" w:type="dxa"/>
          </w:tcPr>
          <w:p w14:paraId="08DD86BD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Outdoor and adventurous</w:t>
            </w:r>
          </w:p>
          <w:p w14:paraId="0847B3B2" w14:textId="77777777" w:rsidR="00181BA2" w:rsidRPr="00A73E66" w:rsidRDefault="00181BA2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41C56FAF" w14:textId="77777777" w:rsidR="00181BA2" w:rsidRPr="00A73E66" w:rsidRDefault="00181BA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4E5A5302" w14:textId="77777777" w:rsidR="00181BA2" w:rsidRPr="00A73E66" w:rsidRDefault="00181BA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7A2F43AC" w14:textId="77777777" w:rsidR="00181BA2" w:rsidRPr="00A73E66" w:rsidRDefault="00181BA2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7CCCE28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Orientate a map.</w:t>
            </w:r>
          </w:p>
          <w:p w14:paraId="1E5205E0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BFC461D" w14:textId="4BB82BCE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Use a control card.</w:t>
            </w:r>
          </w:p>
          <w:p w14:paraId="737557F9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81006BF" w14:textId="04333EB6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Navigate a course safely.</w:t>
            </w:r>
          </w:p>
          <w:p w14:paraId="0244166C" w14:textId="77777777" w:rsidR="00181BA2" w:rsidRPr="00BE7434" w:rsidRDefault="00181BA2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5FBF50FF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Travel and balance safely when carrying out challenges. </w:t>
            </w:r>
          </w:p>
          <w:p w14:paraId="31707F05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35DA20A" w14:textId="499342A5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Demonstrate team work skills during planning, doing and reviewing. </w:t>
            </w:r>
          </w:p>
          <w:p w14:paraId="091CE74F" w14:textId="77777777" w:rsidR="00181BA2" w:rsidRPr="00BE7434" w:rsidRDefault="00181BA2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5E9667B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Know how to keep the map set or orientates when they move around a simple course. </w:t>
            </w:r>
          </w:p>
          <w:p w14:paraId="3EB304AB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70F6FF8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Know the eight points of a compass. </w:t>
            </w:r>
          </w:p>
          <w:p w14:paraId="46CB43EE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94317A5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Record information accurately at the control marker. </w:t>
            </w:r>
          </w:p>
          <w:p w14:paraId="1FEF9B7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1E6C857" w14:textId="0DEEDF0D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Navigate to a control marker on a score event course.</w:t>
            </w:r>
          </w:p>
          <w:p w14:paraId="34E26C69" w14:textId="77777777" w:rsidR="00181BA2" w:rsidRPr="00BE7434" w:rsidRDefault="00181BA2" w:rsidP="006E6A78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4C2D18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set a map using a compass. </w:t>
            </w:r>
          </w:p>
          <w:p w14:paraId="77E5BAC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79E278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practice and refine thumbing the set map (orientated) </w:t>
            </w:r>
          </w:p>
          <w:p w14:paraId="66C05C3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696759A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set a direction of travel from the map, using a compass. </w:t>
            </w:r>
          </w:p>
          <w:p w14:paraId="059E8114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7072AEC" w14:textId="452A5F80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follow instructions in order to complete an orienteering course. </w:t>
            </w:r>
          </w:p>
          <w:p w14:paraId="6D65D724" w14:textId="77777777" w:rsidR="00181BA2" w:rsidRPr="00BE7434" w:rsidRDefault="00181BA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E64EFA" w:rsidRPr="00A73E66" w14:paraId="3E1177E7" w14:textId="77777777" w:rsidTr="00FC4814">
        <w:trPr>
          <w:trHeight w:val="1380"/>
        </w:trPr>
        <w:tc>
          <w:tcPr>
            <w:tcW w:w="1192" w:type="dxa"/>
            <w:vMerge w:val="restart"/>
          </w:tcPr>
          <w:p w14:paraId="722A53DB" w14:textId="77777777" w:rsidR="00E64EFA" w:rsidRPr="00A73E66" w:rsidRDefault="00E64EFA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Striking and Fielding </w:t>
            </w:r>
          </w:p>
          <w:p w14:paraId="0D69BB21" w14:textId="77777777" w:rsidR="00E64EFA" w:rsidRPr="00A73E66" w:rsidRDefault="00E64EFA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2C3C88ED" w14:textId="77777777" w:rsidR="00E64EFA" w:rsidRPr="00A73E66" w:rsidRDefault="00E64EFA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6E1C01AA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0AD62FFB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8E32018" w14:textId="55FB6D2D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Look for space to throw, hit or run into help team score.</w:t>
            </w:r>
          </w:p>
          <w:p w14:paraId="63148288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50120A08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2E29BDEF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BF584E5" w14:textId="5F17C692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295DBED2" w14:textId="77777777" w:rsidR="00E64EFA" w:rsidRPr="00A73E66" w:rsidRDefault="00E64EFA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6EEEA369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 </w:t>
            </w:r>
          </w:p>
          <w:p w14:paraId="2168DBB0" w14:textId="164BA466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with a drop feed </w:t>
            </w:r>
          </w:p>
          <w:p w14:paraId="4EE730E5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20E1FBD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team score. </w:t>
            </w:r>
          </w:p>
          <w:p w14:paraId="1256BF00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27AF057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708BA238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the concept of aiming and the need for accuracy. </w:t>
            </w:r>
          </w:p>
          <w:p w14:paraId="7020DC6F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093D7AE1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 or hit an object into a space to make it more difficult for their opponents. </w:t>
            </w:r>
          </w:p>
          <w:p w14:paraId="08E89BA1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68698F4" w14:textId="169FBB7E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0C6E4626" w14:textId="77777777" w:rsidR="00E64EFA" w:rsidRPr="00A73E66" w:rsidRDefault="00E64EFA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7E8951AC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621985E0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9328E21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76A82182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53107DD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Catch a ball. </w:t>
            </w:r>
          </w:p>
          <w:p w14:paraId="674A8D5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4727B3" w14:textId="65076214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Field a ball and return it quickly. </w:t>
            </w:r>
          </w:p>
          <w:p w14:paraId="7D85DAB2" w14:textId="77777777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7EE3A6E7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16D2CD6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CCA997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Catch a ball. </w:t>
            </w:r>
          </w:p>
          <w:p w14:paraId="72C4BF86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46E07A2" w14:textId="16AC32AC" w:rsidR="00E64EFA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return it quickly.</w:t>
            </w:r>
          </w:p>
          <w:p w14:paraId="1323D607" w14:textId="7482CA32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BF9EDF3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5996A15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7629A6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69EA87E9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6CE534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bowled bowl. </w:t>
            </w:r>
          </w:p>
          <w:p w14:paraId="5F100DC6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A960A92" w14:textId="145D6C4A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throw back overarm.</w:t>
            </w:r>
          </w:p>
          <w:p w14:paraId="60D68BA7" w14:textId="77777777" w:rsidR="00E64EFA" w:rsidRPr="00A73E66" w:rsidRDefault="00E64EFA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3ECF665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overarm. </w:t>
            </w:r>
          </w:p>
          <w:p w14:paraId="4AD9C1A0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9A0D5CB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bowled ball. </w:t>
            </w:r>
          </w:p>
          <w:p w14:paraId="26E207E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EA7206A" w14:textId="4A36798E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throw back overarm.</w:t>
            </w:r>
          </w:p>
          <w:p w14:paraId="21B87FF4" w14:textId="77777777" w:rsidR="00E64EFA" w:rsidRPr="00A73E66" w:rsidRDefault="00E64EFA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E64EFA" w:rsidRPr="00A73E66" w14:paraId="3683B42D" w14:textId="77777777" w:rsidTr="00FC4814">
        <w:trPr>
          <w:trHeight w:val="2220"/>
        </w:trPr>
        <w:tc>
          <w:tcPr>
            <w:tcW w:w="1192" w:type="dxa"/>
            <w:vMerge/>
          </w:tcPr>
          <w:p w14:paraId="0A1C8F66" w14:textId="77777777" w:rsidR="00E64EFA" w:rsidRPr="00A73E66" w:rsidRDefault="00E64EFA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04B5E917" w14:textId="77777777" w:rsidR="00E64EFA" w:rsidRPr="00A73E66" w:rsidRDefault="00E64EFA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51BBD133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2D55740F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25237D2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1621845A" w14:textId="7B6D0847" w:rsidR="00E64EFA" w:rsidRPr="00E64EFA" w:rsidRDefault="00E64EFA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>Cedar Class</w:t>
            </w:r>
          </w:p>
          <w:p w14:paraId="1EDF1F87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67343AFE" w14:textId="70C945AC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a straight drive.</w:t>
            </w: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59C81BF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6CE55F3E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247AEB08" w14:textId="77777777" w:rsidTr="00FC4814">
        <w:trPr>
          <w:trHeight w:val="1155"/>
        </w:trPr>
        <w:tc>
          <w:tcPr>
            <w:tcW w:w="1192" w:type="dxa"/>
            <w:vMerge w:val="restart"/>
          </w:tcPr>
          <w:p w14:paraId="6D95F598" w14:textId="1133CA7D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Net and Wall</w:t>
            </w: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2CFBBC22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195DED5A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team score. </w:t>
            </w:r>
          </w:p>
          <w:p w14:paraId="6E7A171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C98FD99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506D3E31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2468F476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tem score. </w:t>
            </w:r>
          </w:p>
          <w:p w14:paraId="174C435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EF848B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3706DA4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595E24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the concept of aiming and the need for accuracy. </w:t>
            </w:r>
          </w:p>
          <w:p w14:paraId="09926F49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0B988691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 or hit an object into a space to make it more difficult for their opponents. </w:t>
            </w:r>
          </w:p>
          <w:p w14:paraId="41F11D57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24BCBA6" w14:textId="756F17CE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09F7AF7A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22AAD210" w14:textId="7E742EA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Ready Position. </w:t>
            </w:r>
          </w:p>
          <w:p w14:paraId="4A2EC5F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AA087BB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throw.</w:t>
            </w:r>
          </w:p>
          <w:p w14:paraId="13E5C539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BCBA15F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throw. </w:t>
            </w:r>
          </w:p>
          <w:p w14:paraId="278B099B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97F7E05" w14:textId="4DFABF55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racket. </w:t>
            </w:r>
          </w:p>
          <w:p w14:paraId="3C7C0FB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703EBF1" w14:textId="6B126A11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Strike a ball with a racket.</w:t>
            </w:r>
          </w:p>
          <w:p w14:paraId="7E138E58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5FDFE0C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Ready Position. </w:t>
            </w:r>
          </w:p>
          <w:p w14:paraId="5EC250C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5C40FE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Underarm throw. </w:t>
            </w:r>
          </w:p>
          <w:p w14:paraId="6098F0E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E26BB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throw. </w:t>
            </w:r>
          </w:p>
          <w:p w14:paraId="41B82B8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6E013B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racket. </w:t>
            </w:r>
          </w:p>
          <w:p w14:paraId="14876F4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9FC505B" w14:textId="6084011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Strike a ball with a racket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4F48BA8E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1DECDEF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Throwing a ball. </w:t>
            </w:r>
          </w:p>
          <w:p w14:paraId="6061F29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CC064B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 correctly. </w:t>
            </w:r>
          </w:p>
          <w:p w14:paraId="575B526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ABC537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Forehand. </w:t>
            </w:r>
          </w:p>
          <w:p w14:paraId="4A8C8C8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D7F392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Backhand. </w:t>
            </w:r>
          </w:p>
          <w:p w14:paraId="030946A9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EE2C7BE" w14:textId="04C1348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Volley. </w:t>
            </w:r>
          </w:p>
          <w:p w14:paraId="3429CBB4" w14:textId="77777777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5C23AF6A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Throwing a ball. </w:t>
            </w:r>
          </w:p>
          <w:p w14:paraId="7B9564E3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2C1E302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Forehand. </w:t>
            </w:r>
          </w:p>
          <w:p w14:paraId="73C07766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3B239A3" w14:textId="39B1725A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Backhand. </w:t>
            </w:r>
          </w:p>
          <w:p w14:paraId="677CA88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A7C6DBD" w14:textId="345B42D4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Volley. </w:t>
            </w:r>
          </w:p>
          <w:p w14:paraId="2C1F806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B823A43" w14:textId="25431B5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serve.</w:t>
            </w:r>
          </w:p>
          <w:p w14:paraId="4278845E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2E6AAFB7" w14:textId="77777777" w:rsidTr="00FC4814">
        <w:trPr>
          <w:trHeight w:val="840"/>
        </w:trPr>
        <w:tc>
          <w:tcPr>
            <w:tcW w:w="1192" w:type="dxa"/>
            <w:vMerge/>
          </w:tcPr>
          <w:p w14:paraId="1253343A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D075908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22AB80C3" w14:textId="77777777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28778C16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0D45FA4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3DEF5814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2212DEBE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8F7F2F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6B2FF22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296A6E0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30C000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09CD4941" w14:textId="77777777" w:rsidTr="00FC4814">
        <w:tc>
          <w:tcPr>
            <w:tcW w:w="1192" w:type="dxa"/>
          </w:tcPr>
          <w:p w14:paraId="69B6498B" w14:textId="4C3521B4" w:rsidR="008244F0" w:rsidRPr="00A73E66" w:rsidRDefault="008244F0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Athletics 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14:paraId="4C3424D3" w14:textId="6F892DC6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Start to perform fundamen</w:t>
            </w:r>
            <w:r w:rsidR="00B074D2">
              <w:rPr>
                <w:rFonts w:ascii="Bell MT" w:hAnsi="Bell MT"/>
                <w:sz w:val="18"/>
                <w:szCs w:val="18"/>
              </w:rPr>
              <w:t>tal skills at an emerging level.</w:t>
            </w:r>
          </w:p>
          <w:p w14:paraId="455BFB45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3250530F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skills- </w:t>
            </w:r>
          </w:p>
          <w:p w14:paraId="604FC179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fast </w:t>
            </w:r>
          </w:p>
          <w:p w14:paraId="103CBF97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9F807AF" w14:textId="4FEB4AF9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Sending skills – Roll a ball underarm throw </w:t>
            </w:r>
          </w:p>
          <w:p w14:paraId="3230D5D7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BF2C510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 </w:t>
            </w:r>
          </w:p>
          <w:p w14:paraId="2DFA271B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3D151247" w14:textId="70BAF8E5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Runs skilfully and negotiates space successfully, adjusting speed or direction to avoid obstacles. </w:t>
            </w:r>
          </w:p>
          <w:p w14:paraId="6252950A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88997D8" w14:textId="432B2C78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Negotiates space successfully when playing racing and chasing games with other children, adjusting speed or changing direction to avoid obstacles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113037AF" w14:textId="77777777" w:rsidR="008244F0" w:rsidRPr="00A73E66" w:rsidRDefault="008244F0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87E1854" w14:textId="77777777" w:rsidR="00B074D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Perform FMS at a developing level. </w:t>
            </w:r>
          </w:p>
          <w:p w14:paraId="11866134" w14:textId="77777777" w:rsidR="00B074D2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7CEAFFA" w14:textId="6B4BC627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Running</w:t>
            </w:r>
          </w:p>
          <w:p w14:paraId="54FDC432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AE0BB79" w14:textId="265CA016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Hopping </w:t>
            </w:r>
          </w:p>
          <w:p w14:paraId="4A763160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36D9C9E" w14:textId="3351115C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a ball </w:t>
            </w:r>
          </w:p>
          <w:p w14:paraId="4813B5F6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01F45B9E" w14:textId="37387968" w:rsidR="00181BA2" w:rsidRDefault="000670E0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</w:t>
            </w:r>
            <w:r w:rsidR="00181BA2" w:rsidRPr="00A73E66">
              <w:rPr>
                <w:rFonts w:ascii="Bell MT" w:hAnsi="Bell MT"/>
                <w:sz w:val="18"/>
                <w:szCs w:val="18"/>
              </w:rPr>
              <w:t xml:space="preserve">nderarm throw </w:t>
            </w:r>
          </w:p>
          <w:p w14:paraId="0C9658DC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268E762" w14:textId="1C6B1CBE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</w:t>
            </w:r>
          </w:p>
          <w:p w14:paraId="01D4F46B" w14:textId="77777777" w:rsidR="008244F0" w:rsidRPr="00A73E66" w:rsidRDefault="008244F0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6036E825" w14:textId="1AA0804D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Perform FMS at a developing level and start to master some basic skills.</w:t>
            </w:r>
          </w:p>
          <w:p w14:paraId="1A66C88A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8C96D96" w14:textId="7EDBADBC" w:rsidR="000670E0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Running</w:t>
            </w:r>
          </w:p>
          <w:p w14:paraId="4CA4FFE1" w14:textId="77777777" w:rsidR="00B074D2" w:rsidRPr="00A73E66" w:rsidRDefault="00B074D2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4545893" w14:textId="77777777" w:rsidR="00B074D2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throw</w:t>
            </w:r>
          </w:p>
          <w:p w14:paraId="73DE695C" w14:textId="70F93ADE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EEFE37E" w14:textId="52D6D80B" w:rsidR="000670E0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Overarm throw </w:t>
            </w:r>
          </w:p>
          <w:p w14:paraId="172AF344" w14:textId="77777777" w:rsidR="00B074D2" w:rsidRPr="00A73E66" w:rsidRDefault="00B074D2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7EE6BA3" w14:textId="77777777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Push throw </w:t>
            </w:r>
          </w:p>
          <w:p w14:paraId="00CDBEE9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6B05811" w14:textId="45419A6A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Jumping for distance</w:t>
            </w:r>
            <w:r w:rsidR="00A73E66" w:rsidRPr="00A73E66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1B1570E" w14:textId="77777777" w:rsidR="008244F0" w:rsidRPr="00A73E66" w:rsidRDefault="008244F0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46BF64CF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Master FMS skills and start to develop athletic specific skills performing them with consistency and accuracy. </w:t>
            </w:r>
          </w:p>
          <w:p w14:paraId="745F7F36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46AB02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 and sling </w:t>
            </w:r>
          </w:p>
          <w:p w14:paraId="649D55AD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120BF6" w14:textId="20739999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Hop, step and jump.</w:t>
            </w:r>
          </w:p>
          <w:p w14:paraId="6B65980A" w14:textId="77777777" w:rsidR="008244F0" w:rsidRPr="00A73E66" w:rsidRDefault="008244F0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27AA1C82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Master FMS skills </w:t>
            </w:r>
            <w:bookmarkStart w:id="0" w:name="_GoBack"/>
            <w:bookmarkEnd w:id="0"/>
            <w:r w:rsidRPr="007F25C1">
              <w:rPr>
                <w:rFonts w:ascii="Bell MT" w:hAnsi="Bell MT"/>
                <w:b/>
                <w:sz w:val="18"/>
                <w:szCs w:val="18"/>
              </w:rPr>
              <w:t xml:space="preserve">and start to develop athletic specific skills performing them with consistency and accuracy. </w:t>
            </w:r>
          </w:p>
          <w:p w14:paraId="60AE261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6F65379" w14:textId="2B4263E3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Throwing – push, pull and sling.</w:t>
            </w:r>
          </w:p>
          <w:p w14:paraId="02A21E5D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F298629" w14:textId="0DD844D3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Hop, step and jump.</w:t>
            </w:r>
          </w:p>
          <w:p w14:paraId="3386B451" w14:textId="77777777" w:rsidR="008244F0" w:rsidRPr="00A73E66" w:rsidRDefault="008244F0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6B951A2C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Continue to develop athletic specific skills and perform them with consistency, accuracy, confidence, control and speed. </w:t>
            </w:r>
          </w:p>
          <w:p w14:paraId="4914871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8B017A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pull, sling, heave </w:t>
            </w:r>
          </w:p>
          <w:p w14:paraId="6CCE6D6C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356FCA0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– standing long jump and triple jump. </w:t>
            </w:r>
          </w:p>
          <w:p w14:paraId="3FCB388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8D4E0B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short and long distance. </w:t>
            </w:r>
          </w:p>
          <w:p w14:paraId="6EB0C5F7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5D35F89" w14:textId="70F7D4EF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Passing a baton in a relay.</w:t>
            </w:r>
          </w:p>
          <w:p w14:paraId="51C0447E" w14:textId="77777777" w:rsidR="008244F0" w:rsidRPr="00A73E66" w:rsidRDefault="008244F0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369DFC2B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Continue to develop athletic specific skills and perform them with consistency, accuracy, confidence, control and speed. </w:t>
            </w:r>
          </w:p>
          <w:p w14:paraId="54573E33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CF70A52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pull, sling, heave </w:t>
            </w:r>
          </w:p>
          <w:p w14:paraId="55613CB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4733873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– standing long jump and triple jump. </w:t>
            </w:r>
          </w:p>
          <w:p w14:paraId="37A242A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227DB7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short and long distance. </w:t>
            </w:r>
          </w:p>
          <w:p w14:paraId="358D81C6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CF30410" w14:textId="5E1A647A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Passing a baton in a relay</w:t>
            </w:r>
          </w:p>
          <w:p w14:paraId="58107109" w14:textId="77777777" w:rsidR="008244F0" w:rsidRPr="00A73E66" w:rsidRDefault="008244F0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3491D4F2" w14:textId="77777777" w:rsidTr="00FC4814">
        <w:tc>
          <w:tcPr>
            <w:tcW w:w="1192" w:type="dxa"/>
          </w:tcPr>
          <w:p w14:paraId="6181D535" w14:textId="77777777" w:rsidR="00A73E66" w:rsidRDefault="00A73E66" w:rsidP="008244F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lastRenderedPageBreak/>
              <w:t xml:space="preserve">Swimming </w:t>
            </w:r>
          </w:p>
          <w:p w14:paraId="070A335E" w14:textId="1DF52B10" w:rsidR="00A73E66" w:rsidRPr="00A73E66" w:rsidRDefault="00A73E66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2D6162AF" w14:textId="77777777" w:rsidR="00A73E66" w:rsidRPr="00A73E66" w:rsidRDefault="00A73E66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0C139CA2" w14:textId="77777777" w:rsidR="00A73E66" w:rsidRPr="00A73E66" w:rsidRDefault="00A73E66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676CAA26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4EC84F97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37A94A3A" w14:textId="77777777" w:rsidR="00E64EFA" w:rsidRPr="00BE7434" w:rsidRDefault="00E64EFA" w:rsidP="00A73E66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Oak Class </w:t>
            </w:r>
          </w:p>
          <w:p w14:paraId="08B8C795" w14:textId="77777777" w:rsidR="00E64EFA" w:rsidRPr="00BE7434" w:rsidRDefault="00E64EFA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340374A" w14:textId="74916411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Children will learn how to swim between 10-20 metres unaided in shallow water, using their arms and legs to propel themselves. </w:t>
            </w:r>
          </w:p>
          <w:p w14:paraId="645AB202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B91F2EF" w14:textId="5FD62669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use one basic method to swim the distance, making sure they breathe. </w:t>
            </w:r>
          </w:p>
          <w:p w14:paraId="358C6CE7" w14:textId="77777777" w:rsidR="00B074D2" w:rsidRPr="00BE7434" w:rsidRDefault="00B074D2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5F1D4B4" w14:textId="169934A4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start by using floats, swim over longer distances and periods of time with a more controlled leg kick. </w:t>
            </w:r>
          </w:p>
          <w:p w14:paraId="61D868E4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F6CE692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explore freely how to move in and under water, recognise the affects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their temperature and identify and describe the difference between leg and arm actions.</w:t>
            </w:r>
          </w:p>
          <w:p w14:paraId="75A2413F" w14:textId="65C3464D" w:rsidR="00B074D2" w:rsidRPr="00A73E66" w:rsidRDefault="00B074D2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6CAE1594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6D7ECD2B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7ECA7F39" w14:textId="77777777" w:rsidR="00E10DC5" w:rsidRPr="00A73E6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A73E6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27"/>
    <w:multiLevelType w:val="hybridMultilevel"/>
    <w:tmpl w:val="4A96D0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574"/>
    <w:multiLevelType w:val="hybridMultilevel"/>
    <w:tmpl w:val="69820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061"/>
    <w:multiLevelType w:val="hybridMultilevel"/>
    <w:tmpl w:val="347849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0E9C"/>
    <w:multiLevelType w:val="hybridMultilevel"/>
    <w:tmpl w:val="5B149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35B4"/>
    <w:multiLevelType w:val="hybridMultilevel"/>
    <w:tmpl w:val="E214C7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4A9C"/>
    <w:multiLevelType w:val="hybridMultilevel"/>
    <w:tmpl w:val="26CA64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10C8"/>
    <w:multiLevelType w:val="hybridMultilevel"/>
    <w:tmpl w:val="D9869A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670E0"/>
    <w:rsid w:val="000815E6"/>
    <w:rsid w:val="00105AC1"/>
    <w:rsid w:val="00116E47"/>
    <w:rsid w:val="00157C81"/>
    <w:rsid w:val="00181BA2"/>
    <w:rsid w:val="001B33CB"/>
    <w:rsid w:val="001D57AE"/>
    <w:rsid w:val="00227555"/>
    <w:rsid w:val="002506F1"/>
    <w:rsid w:val="002A3759"/>
    <w:rsid w:val="002D5B82"/>
    <w:rsid w:val="00333006"/>
    <w:rsid w:val="003A41C1"/>
    <w:rsid w:val="00473C43"/>
    <w:rsid w:val="0049624F"/>
    <w:rsid w:val="005679D0"/>
    <w:rsid w:val="005968E2"/>
    <w:rsid w:val="005A61B6"/>
    <w:rsid w:val="00621CCE"/>
    <w:rsid w:val="006C365D"/>
    <w:rsid w:val="006C761B"/>
    <w:rsid w:val="006E6A78"/>
    <w:rsid w:val="00740D40"/>
    <w:rsid w:val="007F25C1"/>
    <w:rsid w:val="008244F0"/>
    <w:rsid w:val="00843FC2"/>
    <w:rsid w:val="008D58D9"/>
    <w:rsid w:val="0097338B"/>
    <w:rsid w:val="009F5E83"/>
    <w:rsid w:val="00A31CE2"/>
    <w:rsid w:val="00A73E66"/>
    <w:rsid w:val="00AD275F"/>
    <w:rsid w:val="00B074D2"/>
    <w:rsid w:val="00BE5B82"/>
    <w:rsid w:val="00BE7434"/>
    <w:rsid w:val="00C908AE"/>
    <w:rsid w:val="00E00119"/>
    <w:rsid w:val="00E100A1"/>
    <w:rsid w:val="00E10DC5"/>
    <w:rsid w:val="00E64EFA"/>
    <w:rsid w:val="00ED5DA4"/>
    <w:rsid w:val="00F37B8C"/>
    <w:rsid w:val="00F40271"/>
    <w:rsid w:val="00F9402D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0BD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4D2"/>
    <w:pPr>
      <w:ind w:left="720"/>
      <w:contextualSpacing/>
    </w:pPr>
  </w:style>
  <w:style w:type="paragraph" w:styleId="Revision">
    <w:name w:val="Revision"/>
    <w:hidden/>
    <w:uiPriority w:val="99"/>
    <w:semiHidden/>
    <w:rsid w:val="007F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61CB-66B5-48A5-90D1-65581A22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10</cp:revision>
  <dcterms:created xsi:type="dcterms:W3CDTF">2021-03-31T18:41:00Z</dcterms:created>
  <dcterms:modified xsi:type="dcterms:W3CDTF">2021-12-13T08:10:00Z</dcterms:modified>
</cp:coreProperties>
</file>